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83B2" w14:textId="77777777" w:rsidR="00917CAA" w:rsidRDefault="00917CAA" w:rsidP="00987E0F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FF0000"/>
          <w:sz w:val="28"/>
          <w:szCs w:val="28"/>
        </w:rPr>
      </w:pPr>
    </w:p>
    <w:p w14:paraId="5CD01638" w14:textId="588ED880" w:rsidR="00510E5D" w:rsidRPr="00B35D6F" w:rsidRDefault="00510E5D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44"/>
          <w:szCs w:val="44"/>
        </w:rPr>
      </w:pPr>
      <w:r w:rsidRPr="00B35D6F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Exclusive Groupage Pasqua</w:t>
      </w:r>
    </w:p>
    <w:p w14:paraId="1E51243F" w14:textId="5CF5CD41" w:rsidR="00987E0F" w:rsidRPr="007B5491" w:rsidRDefault="00510E5D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28"/>
          <w:szCs w:val="28"/>
        </w:rPr>
      </w:pPr>
      <w:r w:rsidRPr="007B5491">
        <w:rPr>
          <w:rFonts w:ascii="Tahoma" w:eastAsiaTheme="minorHAnsi" w:hAnsi="Tahoma" w:cs="Tahoma"/>
          <w:b/>
          <w:bCs/>
          <w:color w:val="44546A" w:themeColor="text2"/>
          <w:sz w:val="36"/>
          <w:szCs w:val="36"/>
        </w:rPr>
        <w:t>Il Cairo, Alessandria e Crociera sul Lago Nasser</w:t>
      </w:r>
    </w:p>
    <w:p w14:paraId="0710F589" w14:textId="77777777" w:rsidR="00510E5D" w:rsidRDefault="00510E5D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28"/>
          <w:szCs w:val="28"/>
        </w:rPr>
      </w:pPr>
    </w:p>
    <w:p w14:paraId="7C83DBB4" w14:textId="43B130D0" w:rsidR="00987E0F" w:rsidRPr="00987E0F" w:rsidRDefault="00987E0F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28"/>
          <w:szCs w:val="28"/>
        </w:rPr>
      </w:pPr>
      <w:r w:rsidRPr="00987E0F">
        <w:rPr>
          <w:rFonts w:ascii="Tahoma" w:eastAsiaTheme="minorHAnsi" w:hAnsi="Tahoma" w:cs="Tahoma"/>
          <w:b/>
          <w:bCs/>
          <w:color w:val="FF0000"/>
          <w:sz w:val="28"/>
          <w:szCs w:val="28"/>
        </w:rPr>
        <w:t>Massimo 1</w:t>
      </w:r>
      <w:r w:rsidR="00510E5D">
        <w:rPr>
          <w:rFonts w:ascii="Tahoma" w:eastAsiaTheme="minorHAnsi" w:hAnsi="Tahoma" w:cs="Tahoma"/>
          <w:b/>
          <w:bCs/>
          <w:color w:val="FF0000"/>
          <w:sz w:val="28"/>
          <w:szCs w:val="28"/>
        </w:rPr>
        <w:t>8</w:t>
      </w:r>
      <w:r w:rsidRPr="00987E0F">
        <w:rPr>
          <w:rFonts w:ascii="Tahoma" w:eastAsiaTheme="minorHAnsi" w:hAnsi="Tahoma" w:cs="Tahoma"/>
          <w:b/>
          <w:bCs/>
          <w:color w:val="FF0000"/>
          <w:sz w:val="28"/>
          <w:szCs w:val="28"/>
        </w:rPr>
        <w:t xml:space="preserve"> partecipanti - con accompagnatore dall’Italia</w:t>
      </w:r>
    </w:p>
    <w:p w14:paraId="6F828C5E" w14:textId="0AAB5BB9" w:rsid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FF0000"/>
          <w:sz w:val="28"/>
          <w:szCs w:val="28"/>
        </w:rPr>
      </w:pPr>
    </w:p>
    <w:p w14:paraId="2E4AD599" w14:textId="77777777" w:rsidR="00510E5D" w:rsidRPr="00510E5D" w:rsidRDefault="00510E5D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44"/>
          <w:szCs w:val="44"/>
        </w:rPr>
      </w:pPr>
      <w:r w:rsidRPr="00510E5D">
        <w:rPr>
          <w:rFonts w:ascii="Tahoma" w:eastAsiaTheme="minorHAnsi" w:hAnsi="Tahoma" w:cs="Tahoma"/>
          <w:b/>
          <w:bCs/>
          <w:color w:val="44546A" w:themeColor="text2"/>
          <w:sz w:val="44"/>
          <w:szCs w:val="44"/>
        </w:rPr>
        <w:t>Dal 19 al 26 Aprile 2025</w:t>
      </w:r>
    </w:p>
    <w:p w14:paraId="459237FB" w14:textId="77777777" w:rsidR="00510E5D" w:rsidRDefault="00510E5D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36"/>
          <w:szCs w:val="36"/>
        </w:rPr>
      </w:pPr>
    </w:p>
    <w:p w14:paraId="42DD0E8C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>Voli di linea da Roma Fiumicino e/o Milano Malpensa con bagaglio in stiva incluso</w:t>
      </w:r>
    </w:p>
    <w:p w14:paraId="3583F6B0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Dal 19 al 21 Aprile – 2 notti</w:t>
      </w: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– Il Cairo Concorde el Salam o similare in MEZZA PENSIONE </w:t>
      </w:r>
    </w:p>
    <w:p w14:paraId="229B9202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>Intera giornata di visite al Cairo compreso PRANZO INCLUSO (Museo Egizio e Le Piramidi).</w:t>
      </w:r>
    </w:p>
    <w:p w14:paraId="453D28EC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>Intera giornata di visite ad Alessandria PRANZO INCLUSO (Cittadella Caitbay, Biblioteca di Alessandria e Catacombe)</w:t>
      </w:r>
    </w:p>
    <w:p w14:paraId="5657C98A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Dal 21 al 25 Aprile – 4 notti</w:t>
      </w: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– Crociera sul Lago Nasser – Motonave Prince Abbas – in PENSIONE COMPLETA</w:t>
      </w:r>
    </w:p>
    <w:p w14:paraId="00DB8AE1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>Visite durante la Crociera come da programma</w:t>
      </w:r>
    </w:p>
    <w:p w14:paraId="016B81C1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Dal 25 al 26 Aprile</w:t>
      </w: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– 1 notte – Il Cairo Concorde el Salam o similare in PERNOTTAMENTO E PRIMA COLAZIONE</w:t>
      </w:r>
    </w:p>
    <w:p w14:paraId="145D7C71" w14:textId="77777777" w:rsidR="00510E5D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25 aprile</w:t>
      </w: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Cena di arrivederci in Ristorante con a seguire spettacolo Suoni e Luci</w:t>
      </w:r>
    </w:p>
    <w:p w14:paraId="012C28D1" w14:textId="617BCA49" w:rsidR="00987E0F" w:rsidRP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eastAsiaTheme="minorHAnsi" w:hAnsi="Tahoma" w:cs="Tahoma"/>
          <w:color w:val="44546A" w:themeColor="text2"/>
          <w:sz w:val="20"/>
          <w:szCs w:val="20"/>
        </w:rPr>
        <w:t>Tutti i trasferimenti - Tutte le visite con Guida parlante italiano - Accompagnatore dall'Italia</w:t>
      </w:r>
    </w:p>
    <w:p w14:paraId="1EF90807" w14:textId="77777777" w:rsidR="00510E5D" w:rsidRDefault="00510E5D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</w:rPr>
      </w:pPr>
    </w:p>
    <w:p w14:paraId="1F2043F4" w14:textId="77777777" w:rsid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44546A" w:themeColor="text2"/>
        </w:rPr>
      </w:pPr>
    </w:p>
    <w:p w14:paraId="61E79B7A" w14:textId="0A8B5A9F" w:rsidR="00376ADB" w:rsidRPr="00917CAA" w:rsidRDefault="00376ADB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</w:rPr>
      </w:pPr>
      <w:r w:rsidRPr="00917CAA">
        <w:rPr>
          <w:rFonts w:ascii="Tahoma" w:eastAsiaTheme="minorHAnsi" w:hAnsi="Tahoma" w:cs="Tahoma"/>
          <w:b/>
          <w:bCs/>
          <w:color w:val="44546A" w:themeColor="text2"/>
        </w:rPr>
        <w:t>PROGRAMMA DI VIAGGIO</w:t>
      </w:r>
    </w:p>
    <w:p w14:paraId="35096A77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7E23D361" w14:textId="01A86A7A" w:rsidR="00510E5D" w:rsidRP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01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Sabato 19/04/2025</w:t>
      </w:r>
    </w:p>
    <w:p w14:paraId="3F712520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Arrivo al Cairo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 </w:t>
      </w:r>
      <w:r w:rsidRPr="00510E5D">
        <w:rPr>
          <w:rFonts w:ascii="Tahoma" w:hAnsi="Tahoma"/>
          <w:color w:val="44546A" w:themeColor="text2"/>
          <w:sz w:val="20"/>
          <w:szCs w:val="20"/>
        </w:rPr>
        <w:t xml:space="preserve">con volo di linea Egyptair o Air Cairo. Incontro con 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il nostro corrispondente di </w:t>
      </w:r>
      <w:r w:rsidRPr="00510E5D">
        <w:rPr>
          <w:rFonts w:ascii="Tahoma" w:hAnsi="Tahoma"/>
          <w:color w:val="44546A" w:themeColor="text2"/>
          <w:sz w:val="20"/>
          <w:szCs w:val="20"/>
        </w:rPr>
        <w:t xml:space="preserve">lingua italiana. Disbrigo delle formalità doganali.  Trasferimento in Hotel, sistemazione nelle camere riservate. Cena fredda in camera e pernottamento. </w:t>
      </w:r>
    </w:p>
    <w:p w14:paraId="3C1E2994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72AA2440" w14:textId="76231D0B" w:rsidR="00510E5D" w:rsidRP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02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Domenica 20/04/2025</w:t>
      </w:r>
    </w:p>
    <w:p w14:paraId="043D8D1C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 xml:space="preserve">Prima colazione buffet in hotel. Trasferimento ad Alessandria con macchina privata e visita della biblioteca di Alessandria, della cittadella di Qait Bay, e delle Catacombe. Pranzo in ristorante tipico a base di pesce. </w:t>
      </w:r>
    </w:p>
    <w:p w14:paraId="485B2757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Ritorno al Cairo. Cena e pernottamento.</w:t>
      </w:r>
    </w:p>
    <w:p w14:paraId="39CC3D1E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6C0108F9" w14:textId="6C2DF2E5" w:rsidR="00510E5D" w:rsidRP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03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Lunedì 21/04/2025</w:t>
      </w:r>
    </w:p>
    <w:p w14:paraId="7EC22686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 w:hint="cs"/>
          <w:color w:val="44546A" w:themeColor="text2"/>
          <w:sz w:val="20"/>
          <w:szCs w:val="20"/>
        </w:rPr>
        <w:t>Prima colazione in hotel.</w:t>
      </w:r>
      <w:r w:rsidRPr="00510E5D">
        <w:rPr>
          <w:rFonts w:ascii="Tahoma" w:hAnsi="Tahoma"/>
          <w:color w:val="44546A" w:themeColor="text2"/>
          <w:sz w:val="20"/>
          <w:szCs w:val="20"/>
        </w:rPr>
        <w:t xml:space="preserve"> Mattinata dedicata alla visita del Museo Egizio che raccoglie la più ricca collezione esistente di antichità egizie.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 </w:t>
      </w:r>
      <w:r w:rsidRPr="00510E5D">
        <w:rPr>
          <w:rFonts w:ascii="Tahoma" w:hAnsi="Tahoma"/>
          <w:color w:val="44546A" w:themeColor="text2"/>
          <w:sz w:val="20"/>
          <w:szCs w:val="20"/>
        </w:rPr>
        <w:t>Seconda colazione in un ristorante tipico. Pomeriggio dedicato alla visita alla piana di Gizah con le Piramidi di Cheope, Chefren e Micerino oltre allo Sfinge con colossale leone a testa umana che rappresentava la divinità solare del sovrano, probabilmente Chefren, figlio di Cheope.</w:t>
      </w:r>
    </w:p>
    <w:p w14:paraId="794CDC6F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Trasferimento all’aeroporto per il volo Cairo/Aswan. Trasferimento ed imbarco sulla Motonave Prince Abbas sistemazione nelle cabine riservate, cena e pernottamento</w:t>
      </w:r>
    </w:p>
    <w:p w14:paraId="30BD0367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14B194F9" w14:textId="6B518089" w:rsidR="00510E5D" w:rsidRP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04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Martedì 22/04/2025</w:t>
      </w:r>
    </w:p>
    <w:p w14:paraId="7BACD7AA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Pensione completa a bordo. Visita del Tempio di Kalabsha e navigazione verso Wadi El Seboua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. </w:t>
      </w:r>
    </w:p>
    <w:p w14:paraId="30DA9257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Cena e pernottamento a bordo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>.</w:t>
      </w:r>
    </w:p>
    <w:p w14:paraId="322828CA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4C2CD791" w14:textId="5E38552B" w:rsidR="00510E5D" w:rsidRP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05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Mercoledì 23/04/2025</w:t>
      </w:r>
    </w:p>
    <w:p w14:paraId="6F56A5D9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 xml:space="preserve">Pensione completa. Visita di Wadi El Seboua e navigazione verso Amada. Visita del tempio di Amada che 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è </w:t>
      </w:r>
      <w:r w:rsidRPr="00510E5D">
        <w:rPr>
          <w:rFonts w:ascii="Tahoma" w:hAnsi="Tahoma"/>
          <w:color w:val="44546A" w:themeColor="text2"/>
          <w:sz w:val="20"/>
          <w:szCs w:val="20"/>
        </w:rPr>
        <w:t>stato costruito dell’epoca di Tutmosi III e della tomba di Penout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. </w:t>
      </w:r>
      <w:r w:rsidRPr="00510E5D">
        <w:rPr>
          <w:rFonts w:ascii="Tahoma" w:hAnsi="Tahoma"/>
          <w:color w:val="44546A" w:themeColor="text2"/>
          <w:sz w:val="20"/>
          <w:szCs w:val="20"/>
        </w:rPr>
        <w:t>Rientro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 </w:t>
      </w:r>
      <w:r w:rsidRPr="00510E5D">
        <w:rPr>
          <w:rFonts w:ascii="Tahoma" w:hAnsi="Tahoma"/>
          <w:color w:val="44546A" w:themeColor="text2"/>
          <w:sz w:val="20"/>
          <w:szCs w:val="20"/>
        </w:rPr>
        <w:t>a bordo. Cena e pernottamento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>.</w:t>
      </w:r>
    </w:p>
    <w:p w14:paraId="3EC24EE1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6A255D4E" w14:textId="49B1A2E0" w:rsidR="00510E5D" w:rsidRP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06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Giovedì 24/04/2025</w:t>
      </w:r>
    </w:p>
    <w:p w14:paraId="367973B2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Pensione completa. Navigazione verso Kasr Ibrim con una vista panoramica a Kasr Ibrim rimanendo a bordo della nave. A seguire t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empo </w:t>
      </w:r>
      <w:r w:rsidRPr="00510E5D">
        <w:rPr>
          <w:rFonts w:ascii="Tahoma" w:hAnsi="Tahoma"/>
          <w:color w:val="44546A" w:themeColor="text2"/>
          <w:sz w:val="20"/>
          <w:szCs w:val="20"/>
        </w:rPr>
        <w:t>dedicato per la visita del tempio di Abu Simbel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>. P</w:t>
      </w:r>
      <w:r w:rsidRPr="00510E5D">
        <w:rPr>
          <w:rFonts w:ascii="Tahoma" w:hAnsi="Tahoma"/>
          <w:color w:val="44546A" w:themeColor="text2"/>
          <w:sz w:val="20"/>
          <w:szCs w:val="20"/>
        </w:rPr>
        <w:t>ernottamento a bordo.</w:t>
      </w:r>
    </w:p>
    <w:p w14:paraId="51FADBF4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6C583EE4" w14:textId="3F58EFF8" w:rsidR="00510E5D" w:rsidRP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07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Venerdì 25/04/2025</w:t>
      </w:r>
    </w:p>
    <w:p w14:paraId="74104E8A" w14:textId="77777777" w:rsid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lastRenderedPageBreak/>
        <w:t>Prima colazione a bordo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>.</w:t>
      </w:r>
      <w:r w:rsidRPr="00510E5D">
        <w:rPr>
          <w:rFonts w:ascii="Tahoma" w:hAnsi="Tahoma"/>
          <w:color w:val="44546A" w:themeColor="text2"/>
          <w:sz w:val="20"/>
          <w:szCs w:val="20"/>
        </w:rPr>
        <w:t xml:space="preserve"> Trasferimento 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all’aeroporto </w:t>
      </w:r>
      <w:r w:rsidRPr="00510E5D">
        <w:rPr>
          <w:rFonts w:ascii="Tahoma" w:hAnsi="Tahoma"/>
          <w:color w:val="44546A" w:themeColor="text2"/>
          <w:sz w:val="20"/>
          <w:szCs w:val="20"/>
        </w:rPr>
        <w:t>per il volo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 </w:t>
      </w:r>
      <w:r w:rsidRPr="00510E5D">
        <w:rPr>
          <w:rFonts w:ascii="Tahoma" w:hAnsi="Tahoma"/>
          <w:color w:val="44546A" w:themeColor="text2"/>
          <w:sz w:val="20"/>
          <w:szCs w:val="20"/>
        </w:rPr>
        <w:t>Aswan</w:t>
      </w:r>
      <w:bookmarkStart w:id="0" w:name="_GoBack"/>
      <w:bookmarkEnd w:id="0"/>
      <w:r w:rsidRPr="00510E5D">
        <w:rPr>
          <w:rFonts w:ascii="Tahoma" w:hAnsi="Tahoma"/>
          <w:color w:val="44546A" w:themeColor="text2"/>
          <w:sz w:val="20"/>
          <w:szCs w:val="20"/>
        </w:rPr>
        <w:t>/Cairo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>.</w:t>
      </w:r>
      <w:r w:rsidRPr="00510E5D">
        <w:rPr>
          <w:rFonts w:ascii="Tahoma" w:hAnsi="Tahoma"/>
          <w:color w:val="44546A" w:themeColor="text2"/>
          <w:sz w:val="20"/>
          <w:szCs w:val="20"/>
        </w:rPr>
        <w:t xml:space="preserve"> Trasferimento in Hotel, sistemazione nelle camere riservate e partenza pre la cena di arrivederci e lo spettacolo di Suoni e Luci.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 </w:t>
      </w:r>
      <w:r w:rsidRPr="00510E5D">
        <w:rPr>
          <w:rFonts w:ascii="Tahoma" w:hAnsi="Tahoma"/>
          <w:color w:val="44546A" w:themeColor="text2"/>
          <w:sz w:val="20"/>
          <w:szCs w:val="20"/>
        </w:rPr>
        <w:t>Rientro e p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>ernottamento.</w:t>
      </w:r>
    </w:p>
    <w:p w14:paraId="70FDFB8D" w14:textId="30A1F700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>
        <w:rPr>
          <w:rFonts w:ascii="Tahoma" w:hAnsi="Tahoma"/>
          <w:color w:val="44546A" w:themeColor="text2"/>
          <w:sz w:val="20"/>
          <w:szCs w:val="20"/>
        </w:rPr>
        <w:br/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 xml:space="preserve">08 giorno </w:t>
      </w: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ab/>
        <w:t>Sabato 26/04/2025</w:t>
      </w:r>
    </w:p>
    <w:p w14:paraId="5AA84F73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Prima colazione all’hotel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>.</w:t>
      </w:r>
      <w:r w:rsidRPr="00510E5D">
        <w:rPr>
          <w:rFonts w:ascii="Tahoma" w:hAnsi="Tahoma"/>
          <w:color w:val="44546A" w:themeColor="text2"/>
          <w:sz w:val="20"/>
          <w:szCs w:val="20"/>
        </w:rPr>
        <w:t xml:space="preserve"> Trasferimento </w:t>
      </w:r>
      <w:r w:rsidRPr="00510E5D">
        <w:rPr>
          <w:rFonts w:ascii="Tahoma" w:hAnsi="Tahoma" w:hint="cs"/>
          <w:color w:val="44546A" w:themeColor="text2"/>
          <w:sz w:val="20"/>
          <w:szCs w:val="20"/>
        </w:rPr>
        <w:t xml:space="preserve">all’aeroporto </w:t>
      </w:r>
      <w:r w:rsidRPr="00510E5D">
        <w:rPr>
          <w:rFonts w:ascii="Tahoma" w:hAnsi="Tahoma"/>
          <w:color w:val="44546A" w:themeColor="text2"/>
          <w:sz w:val="20"/>
          <w:szCs w:val="20"/>
        </w:rPr>
        <w:t>per il volo internazionale.</w:t>
      </w:r>
    </w:p>
    <w:p w14:paraId="306541C2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507A1276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05FCD91B" w14:textId="299EE9BF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>OPERATIVI VOLO AL MOMENTO*:</w:t>
      </w:r>
    </w:p>
    <w:p w14:paraId="67E5BB9C" w14:textId="18ED3204" w:rsidR="006336F4" w:rsidRPr="006336F4" w:rsidRDefault="006336F4" w:rsidP="00510E5D">
      <w:pPr>
        <w:rPr>
          <w:rFonts w:ascii="Tahoma" w:hAnsi="Tahoma"/>
          <w:color w:val="FF0000"/>
          <w:sz w:val="20"/>
          <w:szCs w:val="20"/>
        </w:rPr>
      </w:pPr>
      <w:r w:rsidRPr="006336F4">
        <w:rPr>
          <w:rFonts w:ascii="Tahoma" w:hAnsi="Tahoma"/>
          <w:color w:val="FF0000"/>
          <w:sz w:val="20"/>
          <w:szCs w:val="20"/>
        </w:rPr>
        <w:t>DA ROMA FIUMICINO</w:t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  <w:t>DA MILANO MALPENSA</w:t>
      </w:r>
    </w:p>
    <w:p w14:paraId="50218A9E" w14:textId="784E1E1A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19APR FCOCAI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18:20 - 21:30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19APR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MXPCAI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20:30 - 00:15</w:t>
      </w:r>
    </w:p>
    <w:p w14:paraId="31CFB6E0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21APR CAIASW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18:45 - 20:05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21APR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 xml:space="preserve">CAIASW 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18:45 - 20:05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</w:p>
    <w:p w14:paraId="08A7834C" w14:textId="4817F5AD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25APR ASWCAI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15:20 - 16:40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25APR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="00D54F03" w:rsidRPr="00510E5D">
        <w:rPr>
          <w:rFonts w:ascii="Tahoma" w:hAnsi="Tahoma"/>
          <w:color w:val="44546A" w:themeColor="text2"/>
          <w:sz w:val="20"/>
          <w:szCs w:val="20"/>
        </w:rPr>
        <w:t xml:space="preserve">ASWCAI </w:t>
      </w:r>
      <w:r w:rsidR="00D54F03"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>15:20 - 16:40</w:t>
      </w:r>
    </w:p>
    <w:p w14:paraId="1D64BEDF" w14:textId="77777777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26APR CAIFCO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10:35 - 13:00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26APR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CAIMXP</w:t>
      </w:r>
      <w:r w:rsidRPr="00510E5D">
        <w:rPr>
          <w:rFonts w:ascii="Tahoma" w:hAnsi="Tahoma"/>
          <w:color w:val="44546A" w:themeColor="text2"/>
          <w:sz w:val="20"/>
          <w:szCs w:val="20"/>
        </w:rPr>
        <w:tab/>
      </w:r>
      <w:r w:rsidRPr="00510E5D">
        <w:rPr>
          <w:rFonts w:ascii="Tahoma" w:hAnsi="Tahoma"/>
          <w:color w:val="44546A" w:themeColor="text2"/>
          <w:sz w:val="20"/>
          <w:szCs w:val="20"/>
        </w:rPr>
        <w:tab/>
        <w:t>05:00 - 08:00</w:t>
      </w:r>
    </w:p>
    <w:p w14:paraId="3CFB36B2" w14:textId="64D5825C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color w:val="44546A" w:themeColor="text2"/>
          <w:sz w:val="20"/>
          <w:szCs w:val="20"/>
        </w:rPr>
        <w:t>*: Gli operativi</w:t>
      </w:r>
      <w:r w:rsidR="00F300A0">
        <w:rPr>
          <w:rFonts w:ascii="Tahoma" w:hAnsi="Tahoma"/>
          <w:color w:val="44546A" w:themeColor="text2"/>
          <w:sz w:val="20"/>
          <w:szCs w:val="20"/>
        </w:rPr>
        <w:t xml:space="preserve"> </w:t>
      </w:r>
      <w:r w:rsidRPr="00510E5D">
        <w:rPr>
          <w:rFonts w:ascii="Tahoma" w:hAnsi="Tahoma"/>
          <w:color w:val="44546A" w:themeColor="text2"/>
          <w:sz w:val="20"/>
          <w:szCs w:val="20"/>
        </w:rPr>
        <w:t>volo sono sempre soggetti a variazioni</w:t>
      </w:r>
    </w:p>
    <w:p w14:paraId="5F74B1BA" w14:textId="77777777" w:rsidR="00510E5D" w:rsidRDefault="00510E5D" w:rsidP="00510E5D">
      <w:pPr>
        <w:jc w:val="both"/>
        <w:rPr>
          <w:rFonts w:ascii="Tahoma" w:hAnsi="Tahoma"/>
          <w:b/>
          <w:bCs/>
          <w:color w:val="44546A" w:themeColor="text2"/>
          <w:sz w:val="36"/>
          <w:szCs w:val="36"/>
        </w:rPr>
      </w:pPr>
    </w:p>
    <w:p w14:paraId="318F036E" w14:textId="77777777" w:rsidR="00510E5D" w:rsidRDefault="00510E5D" w:rsidP="00510E5D">
      <w:pPr>
        <w:jc w:val="both"/>
        <w:rPr>
          <w:rFonts w:ascii="Tahoma" w:hAnsi="Tahoma"/>
          <w:b/>
          <w:bCs/>
          <w:color w:val="44546A" w:themeColor="text2"/>
          <w:sz w:val="36"/>
          <w:szCs w:val="36"/>
        </w:rPr>
      </w:pPr>
    </w:p>
    <w:p w14:paraId="0C6E21A9" w14:textId="69E7C0AF" w:rsidR="00510E5D" w:rsidRPr="00510E5D" w:rsidRDefault="00510E5D" w:rsidP="00510E5D">
      <w:pPr>
        <w:jc w:val="center"/>
        <w:rPr>
          <w:rFonts w:ascii="Tahoma" w:hAnsi="Tahoma"/>
          <w:b/>
          <w:bCs/>
          <w:color w:val="FF0000"/>
          <w:sz w:val="44"/>
          <w:szCs w:val="44"/>
        </w:rPr>
      </w:pPr>
      <w:r w:rsidRPr="00510E5D">
        <w:rPr>
          <w:rFonts w:ascii="Tahoma" w:hAnsi="Tahoma"/>
          <w:b/>
          <w:bCs/>
          <w:color w:val="FF0000"/>
          <w:sz w:val="44"/>
          <w:szCs w:val="44"/>
        </w:rPr>
        <w:t>QUOTA</w:t>
      </w:r>
      <w:r w:rsidR="00D97415">
        <w:rPr>
          <w:rFonts w:ascii="Tahoma" w:hAnsi="Tahoma"/>
          <w:b/>
          <w:bCs/>
          <w:color w:val="FF0000"/>
          <w:sz w:val="44"/>
          <w:szCs w:val="44"/>
        </w:rPr>
        <w:t xml:space="preserve"> SOCIO </w:t>
      </w:r>
      <w:r w:rsidR="00D54F03">
        <w:rPr>
          <w:rFonts w:ascii="Tahoma" w:hAnsi="Tahoma"/>
          <w:b/>
          <w:bCs/>
          <w:color w:val="FF0000"/>
          <w:sz w:val="44"/>
          <w:szCs w:val="44"/>
        </w:rPr>
        <w:t xml:space="preserve">CRAL </w:t>
      </w:r>
      <w:r w:rsidR="00D54F03" w:rsidRPr="00510E5D">
        <w:rPr>
          <w:rFonts w:ascii="Tahoma" w:hAnsi="Tahoma"/>
          <w:b/>
          <w:bCs/>
          <w:color w:val="FF0000"/>
          <w:sz w:val="44"/>
          <w:szCs w:val="44"/>
        </w:rPr>
        <w:t>€</w:t>
      </w:r>
      <w:r w:rsidRPr="00510E5D">
        <w:rPr>
          <w:rFonts w:ascii="Tahoma" w:hAnsi="Tahoma"/>
          <w:b/>
          <w:bCs/>
          <w:color w:val="FF0000"/>
          <w:sz w:val="44"/>
          <w:szCs w:val="44"/>
        </w:rPr>
        <w:t xml:space="preserve"> 2.890,00 per persona</w:t>
      </w:r>
    </w:p>
    <w:p w14:paraId="7A34474E" w14:textId="77777777" w:rsidR="00510E5D" w:rsidRDefault="00510E5D" w:rsidP="00510E5D">
      <w:pPr>
        <w:jc w:val="both"/>
        <w:rPr>
          <w:rFonts w:ascii="Tahoma" w:hAnsi="Tahoma"/>
          <w:color w:val="44546A" w:themeColor="text2"/>
          <w:sz w:val="16"/>
          <w:szCs w:val="16"/>
        </w:rPr>
      </w:pPr>
    </w:p>
    <w:p w14:paraId="1FD5E44C" w14:textId="7BBAFACD" w:rsidR="00510E5D" w:rsidRPr="00510E5D" w:rsidRDefault="00510E5D" w:rsidP="00510E5D">
      <w:pPr>
        <w:jc w:val="both"/>
        <w:rPr>
          <w:rFonts w:ascii="Tahoma" w:hAnsi="Tahoma"/>
          <w:color w:val="FF0000"/>
        </w:rPr>
      </w:pPr>
      <w:r w:rsidRPr="00510E5D">
        <w:rPr>
          <w:rFonts w:ascii="Tahoma" w:hAnsi="Tahoma"/>
          <w:color w:val="FF0000"/>
        </w:rPr>
        <w:t>Da aggiungere</w:t>
      </w:r>
      <w:r>
        <w:rPr>
          <w:rFonts w:ascii="Tahoma" w:hAnsi="Tahoma"/>
          <w:color w:val="FF0000"/>
        </w:rPr>
        <w:t>:</w:t>
      </w:r>
    </w:p>
    <w:p w14:paraId="780DFF72" w14:textId="42A06F2D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>Tasse aeroportuali non incluse obbligatorie € 289,00 per persona</w:t>
      </w:r>
    </w:p>
    <w:p w14:paraId="4C0DBB50" w14:textId="77777777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>Quota Gestione pratica non inclusa obbligatoria polizza medico, bagaglio, annullamento € 98,00 per persona</w:t>
      </w:r>
    </w:p>
    <w:p w14:paraId="45D7D27D" w14:textId="77777777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>Visto di Ingresso non incluso obbligatorio € 29,00 per persona</w:t>
      </w:r>
    </w:p>
    <w:p w14:paraId="3F621DC9" w14:textId="77777777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</w:p>
    <w:p w14:paraId="2E8AA36F" w14:textId="71238BE6" w:rsidR="00510E5D" w:rsidRPr="00510E5D" w:rsidRDefault="00510E5D" w:rsidP="00510E5D">
      <w:pPr>
        <w:jc w:val="both"/>
        <w:rPr>
          <w:rFonts w:ascii="Tahoma" w:hAnsi="Tahoma"/>
          <w:color w:val="FF0000"/>
        </w:rPr>
      </w:pPr>
      <w:r w:rsidRPr="00510E5D">
        <w:rPr>
          <w:rFonts w:ascii="Tahoma" w:hAnsi="Tahoma"/>
          <w:color w:val="FF0000"/>
        </w:rPr>
        <w:t>Supplementi e Riduzioni:</w:t>
      </w:r>
    </w:p>
    <w:p w14:paraId="03B2EADE" w14:textId="321D7127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>Eventuale supplemento singola € 990,00</w:t>
      </w:r>
    </w:p>
    <w:p w14:paraId="01E8F7E1" w14:textId="77777777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>Riduzione Bambini fino a 12 anni non compiuti -25% - Riduzione terzo letto adulti € 50,00</w:t>
      </w:r>
    </w:p>
    <w:p w14:paraId="617A332D" w14:textId="77777777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>Mance escluse da pagare in loco € 60,00 per persona</w:t>
      </w:r>
    </w:p>
    <w:p w14:paraId="0BC67EBB" w14:textId="726825F4" w:rsidR="00B71294" w:rsidRPr="00510E5D" w:rsidRDefault="00B71294" w:rsidP="00C31BBE">
      <w:pPr>
        <w:jc w:val="center"/>
        <w:rPr>
          <w:rFonts w:ascii="Tahoma" w:hAnsi="Tahoma" w:cs="Tahoma"/>
          <w:color w:val="44546A" w:themeColor="text2"/>
        </w:rPr>
      </w:pPr>
    </w:p>
    <w:p w14:paraId="50EE14B8" w14:textId="663250E5" w:rsidR="00917CAA" w:rsidRPr="00510E5D" w:rsidRDefault="00917CAA" w:rsidP="00C31BBE">
      <w:pPr>
        <w:jc w:val="center"/>
        <w:rPr>
          <w:rFonts w:ascii="Tahoma" w:hAnsi="Tahoma" w:cs="Tahoma"/>
          <w:color w:val="44546A" w:themeColor="text2"/>
        </w:rPr>
      </w:pPr>
    </w:p>
    <w:p w14:paraId="2E3011D0" w14:textId="77777777" w:rsidR="00917CAA" w:rsidRPr="00917CAA" w:rsidRDefault="00917CAA" w:rsidP="00917CAA">
      <w:pPr>
        <w:widowControl w:val="0"/>
        <w:jc w:val="center"/>
        <w:rPr>
          <w:rFonts w:ascii="Helvetica" w:eastAsia="Cambria" w:hAnsi="Helvetica" w:cs="Cambria"/>
          <w:b/>
          <w:color w:val="44546A" w:themeColor="text2"/>
          <w:u w:val="single"/>
          <w:lang w:eastAsia="ar-SA"/>
        </w:rPr>
      </w:pPr>
      <w:r w:rsidRPr="00917CAA">
        <w:rPr>
          <w:rFonts w:ascii="Helvetica" w:eastAsia="Cambria" w:hAnsi="Helvetica" w:cs="Cambria"/>
          <w:b/>
          <w:color w:val="44546A" w:themeColor="text2"/>
          <w:u w:val="single"/>
          <w:lang w:eastAsia="ar-SA"/>
        </w:rPr>
        <w:t>Organizzazione tecnica Jambo Group Tour Operator</w:t>
      </w:r>
    </w:p>
    <w:p w14:paraId="34BB194F" w14:textId="72868884" w:rsidR="00917CAA" w:rsidRPr="00376ADB" w:rsidRDefault="00917CAA" w:rsidP="00917CAA">
      <w:pPr>
        <w:jc w:val="center"/>
        <w:rPr>
          <w:rFonts w:ascii="Tahoma" w:hAnsi="Tahoma" w:cs="Tahoma"/>
          <w:color w:val="1F3864" w:themeColor="accent1" w:themeShade="80"/>
        </w:rPr>
      </w:pPr>
    </w:p>
    <w:sectPr w:rsidR="00917CAA" w:rsidRPr="00376ADB" w:rsidSect="00C66772">
      <w:headerReference w:type="default" r:id="rId8"/>
      <w:footerReference w:type="default" r:id="rId9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00D82" w14:textId="77777777" w:rsidR="003F3EA3" w:rsidRDefault="003F3EA3" w:rsidP="0093679F">
      <w:r>
        <w:separator/>
      </w:r>
    </w:p>
  </w:endnote>
  <w:endnote w:type="continuationSeparator" w:id="0">
    <w:p w14:paraId="77A54E8B" w14:textId="77777777" w:rsidR="003F3EA3" w:rsidRDefault="003F3EA3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18A4" w14:textId="44B7DC7C" w:rsidR="0093679F" w:rsidRDefault="00BF79E3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FD49E9" wp14:editId="7EC35CA4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0564" w14:textId="70BE92BE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D49E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" fillcolor="#0070c0" stroked="f" strokeweight=".5pt">
              <v:path arrowok="t"/>
              <v:textbox>
                <w:txbxContent>
                  <w:p w14:paraId="73A50564" w14:textId="70BE92BE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E7B76" w14:textId="77777777" w:rsidR="003F3EA3" w:rsidRDefault="003F3EA3" w:rsidP="0093679F">
      <w:r>
        <w:separator/>
      </w:r>
    </w:p>
  </w:footnote>
  <w:footnote w:type="continuationSeparator" w:id="0">
    <w:p w14:paraId="51F17318" w14:textId="77777777" w:rsidR="003F3EA3" w:rsidRDefault="003F3EA3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92917" w14:textId="0EA59D0C" w:rsidR="0093679F" w:rsidRDefault="00D54F03">
    <w:pPr>
      <w:pStyle w:val="Intestazione"/>
    </w:pPr>
    <w:r w:rsidRPr="00D54F03">
      <w:rPr>
        <w:noProof/>
        <w:lang w:eastAsia="it-IT"/>
      </w:rPr>
      <w:drawing>
        <wp:inline distT="0" distB="0" distL="0" distR="0" wp14:anchorId="65FC5DB1" wp14:editId="4292A3E0">
          <wp:extent cx="1600200" cy="714375"/>
          <wp:effectExtent l="0" t="0" r="0" b="9525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4714FF" wp14:editId="78E6A220">
              <wp:simplePos x="0" y="0"/>
              <wp:positionH relativeFrom="page">
                <wp:align>right</wp:align>
              </wp:positionH>
              <wp:positionV relativeFrom="paragraph">
                <wp:posOffset>-152400</wp:posOffset>
              </wp:positionV>
              <wp:extent cx="4796790" cy="333375"/>
              <wp:effectExtent l="0" t="0" r="3810" b="9525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96790" cy="3333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095039" w14:textId="32F15E62" w:rsidR="002D2618" w:rsidRPr="00D97415" w:rsidRDefault="00987E0F" w:rsidP="002D2618">
                          <w:pPr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</w:pPr>
                          <w:r w:rsidRPr="00D97415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 xml:space="preserve"> </w:t>
                          </w:r>
                          <w:r w:rsidR="009167C0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>Speciale</w:t>
                          </w:r>
                          <w:r w:rsidR="007D64B0" w:rsidRPr="00D97415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 xml:space="preserve"> GROUPAGE </w:t>
                          </w:r>
                          <w:r w:rsidR="009167C0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>CRAL ADR</w:t>
                          </w:r>
                          <w:r w:rsidR="00C53261" w:rsidRPr="00D97415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 xml:space="preserve"> </w:t>
                          </w:r>
                          <w:r w:rsidR="005732A1" w:rsidRPr="00D97415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>202</w:t>
                          </w:r>
                          <w:r w:rsidR="00376ADB" w:rsidRPr="00D97415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714FF" id="Rettangolo 5" o:spid="_x0000_s1026" style="position:absolute;margin-left:326.5pt;margin-top:-12pt;width:377.7pt;height:26.2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" fillcolor="#0070c0" stroked="f" strokeweight="1pt">
              <v:path arrowok="t"/>
              <v:textbox>
                <w:txbxContent>
                  <w:p w14:paraId="7F095039" w14:textId="32F15E62" w:rsidR="002D2618" w:rsidRPr="00D97415" w:rsidRDefault="00987E0F" w:rsidP="002D2618">
                    <w:pPr>
                      <w:rPr>
                        <w:rFonts w:ascii="Tahoma" w:hAnsi="Tahoma" w:cs="Tahoma"/>
                        <w:b/>
                        <w:lang w:val="en-GB"/>
                      </w:rPr>
                    </w:pPr>
                    <w:r w:rsidRPr="00D97415">
                      <w:rPr>
                        <w:rFonts w:ascii="Tahoma" w:hAnsi="Tahoma" w:cs="Tahoma"/>
                        <w:b/>
                        <w:lang w:val="en-GB"/>
                      </w:rPr>
                      <w:t xml:space="preserve"> </w:t>
                    </w:r>
                    <w:proofErr w:type="spellStart"/>
                    <w:r w:rsidR="009167C0">
                      <w:rPr>
                        <w:rFonts w:ascii="Tahoma" w:hAnsi="Tahoma" w:cs="Tahoma"/>
                        <w:b/>
                        <w:lang w:val="en-GB"/>
                      </w:rPr>
                      <w:t>Speciale</w:t>
                    </w:r>
                    <w:proofErr w:type="spellEnd"/>
                    <w:r w:rsidR="007D64B0" w:rsidRPr="00D97415">
                      <w:rPr>
                        <w:rFonts w:ascii="Tahoma" w:hAnsi="Tahoma" w:cs="Tahoma"/>
                        <w:b/>
                        <w:lang w:val="en-GB"/>
                      </w:rPr>
                      <w:t xml:space="preserve"> GROUPAGE </w:t>
                    </w:r>
                    <w:r w:rsidR="009167C0">
                      <w:rPr>
                        <w:rFonts w:ascii="Tahoma" w:hAnsi="Tahoma" w:cs="Tahoma"/>
                        <w:b/>
                        <w:lang w:val="en-GB"/>
                      </w:rPr>
                      <w:t>CRAL ADR</w:t>
                    </w:r>
                    <w:r w:rsidR="00C53261" w:rsidRPr="00D97415">
                      <w:rPr>
                        <w:rFonts w:ascii="Tahoma" w:hAnsi="Tahoma" w:cs="Tahoma"/>
                        <w:b/>
                        <w:lang w:val="en-GB"/>
                      </w:rPr>
                      <w:t xml:space="preserve"> </w:t>
                    </w:r>
                    <w:r w:rsidR="005732A1" w:rsidRPr="00D97415">
                      <w:rPr>
                        <w:rFonts w:ascii="Tahoma" w:hAnsi="Tahoma" w:cs="Tahoma"/>
                        <w:b/>
                        <w:lang w:val="en-GB"/>
                      </w:rPr>
                      <w:t>202</w:t>
                    </w:r>
                    <w:r w:rsidR="00376ADB" w:rsidRPr="00D97415">
                      <w:rPr>
                        <w:rFonts w:ascii="Tahoma" w:hAnsi="Tahoma" w:cs="Tahoma"/>
                        <w:b/>
                        <w:lang w:val="en-GB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EFD"/>
    <w:multiLevelType w:val="hybridMultilevel"/>
    <w:tmpl w:val="47CA7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422BB"/>
    <w:multiLevelType w:val="hybridMultilevel"/>
    <w:tmpl w:val="49D4D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D4496"/>
    <w:multiLevelType w:val="hybridMultilevel"/>
    <w:tmpl w:val="CD84B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1BD"/>
    <w:multiLevelType w:val="hybridMultilevel"/>
    <w:tmpl w:val="AC3CF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F25F9"/>
    <w:multiLevelType w:val="hybridMultilevel"/>
    <w:tmpl w:val="12FC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2CEB"/>
    <w:rsid w:val="00025377"/>
    <w:rsid w:val="0003353F"/>
    <w:rsid w:val="0003734E"/>
    <w:rsid w:val="00037ADC"/>
    <w:rsid w:val="0004407C"/>
    <w:rsid w:val="000475F2"/>
    <w:rsid w:val="00050B71"/>
    <w:rsid w:val="00053135"/>
    <w:rsid w:val="00061B33"/>
    <w:rsid w:val="00065539"/>
    <w:rsid w:val="00071635"/>
    <w:rsid w:val="00074C0C"/>
    <w:rsid w:val="000B3ED6"/>
    <w:rsid w:val="000B46B6"/>
    <w:rsid w:val="000D075A"/>
    <w:rsid w:val="000D740F"/>
    <w:rsid w:val="000F11BA"/>
    <w:rsid w:val="000F122B"/>
    <w:rsid w:val="000F445F"/>
    <w:rsid w:val="00127D78"/>
    <w:rsid w:val="0014198D"/>
    <w:rsid w:val="00144B38"/>
    <w:rsid w:val="00173819"/>
    <w:rsid w:val="0017776F"/>
    <w:rsid w:val="00186B12"/>
    <w:rsid w:val="001A73FA"/>
    <w:rsid w:val="001B1CAB"/>
    <w:rsid w:val="001B36F8"/>
    <w:rsid w:val="001F2EF1"/>
    <w:rsid w:val="00203152"/>
    <w:rsid w:val="00206425"/>
    <w:rsid w:val="002208DF"/>
    <w:rsid w:val="002464E4"/>
    <w:rsid w:val="0024656D"/>
    <w:rsid w:val="002479BB"/>
    <w:rsid w:val="002566AE"/>
    <w:rsid w:val="002617D0"/>
    <w:rsid w:val="00270061"/>
    <w:rsid w:val="00274869"/>
    <w:rsid w:val="0027628A"/>
    <w:rsid w:val="002B1EBE"/>
    <w:rsid w:val="002C2555"/>
    <w:rsid w:val="002D2618"/>
    <w:rsid w:val="002D4A08"/>
    <w:rsid w:val="002D5900"/>
    <w:rsid w:val="002E7148"/>
    <w:rsid w:val="002F6A7B"/>
    <w:rsid w:val="002F7461"/>
    <w:rsid w:val="00305F94"/>
    <w:rsid w:val="00307AAB"/>
    <w:rsid w:val="00312A7E"/>
    <w:rsid w:val="0031308B"/>
    <w:rsid w:val="003159A0"/>
    <w:rsid w:val="00320957"/>
    <w:rsid w:val="00321B4A"/>
    <w:rsid w:val="003277AC"/>
    <w:rsid w:val="00330E9B"/>
    <w:rsid w:val="00341B4C"/>
    <w:rsid w:val="00346982"/>
    <w:rsid w:val="003525D7"/>
    <w:rsid w:val="00355A6C"/>
    <w:rsid w:val="00363F95"/>
    <w:rsid w:val="00364D03"/>
    <w:rsid w:val="00367070"/>
    <w:rsid w:val="00376ADB"/>
    <w:rsid w:val="00385F24"/>
    <w:rsid w:val="003867A1"/>
    <w:rsid w:val="003A48F3"/>
    <w:rsid w:val="003A49CF"/>
    <w:rsid w:val="003B3F9D"/>
    <w:rsid w:val="003B6603"/>
    <w:rsid w:val="003D37C3"/>
    <w:rsid w:val="003E6F3D"/>
    <w:rsid w:val="003F3EA3"/>
    <w:rsid w:val="003F66C7"/>
    <w:rsid w:val="00400AA3"/>
    <w:rsid w:val="00401C9B"/>
    <w:rsid w:val="00405E66"/>
    <w:rsid w:val="00425BFB"/>
    <w:rsid w:val="00426145"/>
    <w:rsid w:val="004315AE"/>
    <w:rsid w:val="004452E3"/>
    <w:rsid w:val="00451026"/>
    <w:rsid w:val="004763E3"/>
    <w:rsid w:val="004815F6"/>
    <w:rsid w:val="004836F7"/>
    <w:rsid w:val="004A0198"/>
    <w:rsid w:val="004A62E7"/>
    <w:rsid w:val="004C2833"/>
    <w:rsid w:val="004D37D2"/>
    <w:rsid w:val="004D5072"/>
    <w:rsid w:val="004D5D5E"/>
    <w:rsid w:val="004D74B8"/>
    <w:rsid w:val="00501F3B"/>
    <w:rsid w:val="00510E5D"/>
    <w:rsid w:val="0052341D"/>
    <w:rsid w:val="005239D0"/>
    <w:rsid w:val="0053176F"/>
    <w:rsid w:val="00534F64"/>
    <w:rsid w:val="00543B0C"/>
    <w:rsid w:val="005528E0"/>
    <w:rsid w:val="00570BE4"/>
    <w:rsid w:val="005732A1"/>
    <w:rsid w:val="005757CE"/>
    <w:rsid w:val="00581C0A"/>
    <w:rsid w:val="005951AE"/>
    <w:rsid w:val="0059658A"/>
    <w:rsid w:val="005B0EF3"/>
    <w:rsid w:val="005B3215"/>
    <w:rsid w:val="005D7179"/>
    <w:rsid w:val="005D7FF7"/>
    <w:rsid w:val="005E227C"/>
    <w:rsid w:val="00606A89"/>
    <w:rsid w:val="00607033"/>
    <w:rsid w:val="00611630"/>
    <w:rsid w:val="00613A23"/>
    <w:rsid w:val="00617802"/>
    <w:rsid w:val="006215C7"/>
    <w:rsid w:val="0062330B"/>
    <w:rsid w:val="006336F4"/>
    <w:rsid w:val="0066180F"/>
    <w:rsid w:val="00667114"/>
    <w:rsid w:val="00670859"/>
    <w:rsid w:val="0067387C"/>
    <w:rsid w:val="00685509"/>
    <w:rsid w:val="006E2EA4"/>
    <w:rsid w:val="006E786B"/>
    <w:rsid w:val="006F3831"/>
    <w:rsid w:val="006F488F"/>
    <w:rsid w:val="006F5B6E"/>
    <w:rsid w:val="0070494B"/>
    <w:rsid w:val="00713AD8"/>
    <w:rsid w:val="00713B3D"/>
    <w:rsid w:val="00720107"/>
    <w:rsid w:val="0072445B"/>
    <w:rsid w:val="00730F74"/>
    <w:rsid w:val="00733EE7"/>
    <w:rsid w:val="007345B7"/>
    <w:rsid w:val="007420B0"/>
    <w:rsid w:val="00747434"/>
    <w:rsid w:val="00753DAA"/>
    <w:rsid w:val="007564AB"/>
    <w:rsid w:val="007614CB"/>
    <w:rsid w:val="00761B5F"/>
    <w:rsid w:val="00762115"/>
    <w:rsid w:val="007632F4"/>
    <w:rsid w:val="007642D8"/>
    <w:rsid w:val="00764CF0"/>
    <w:rsid w:val="0077471F"/>
    <w:rsid w:val="00785572"/>
    <w:rsid w:val="00792C40"/>
    <w:rsid w:val="00792D6A"/>
    <w:rsid w:val="00797449"/>
    <w:rsid w:val="007A13C1"/>
    <w:rsid w:val="007A5662"/>
    <w:rsid w:val="007A6072"/>
    <w:rsid w:val="007A6073"/>
    <w:rsid w:val="007B23D4"/>
    <w:rsid w:val="007B5491"/>
    <w:rsid w:val="007C47F9"/>
    <w:rsid w:val="007D35C7"/>
    <w:rsid w:val="007D64B0"/>
    <w:rsid w:val="007E40EB"/>
    <w:rsid w:val="007E428E"/>
    <w:rsid w:val="007F0EDF"/>
    <w:rsid w:val="007F5B9F"/>
    <w:rsid w:val="007F7C87"/>
    <w:rsid w:val="008003FF"/>
    <w:rsid w:val="008242B6"/>
    <w:rsid w:val="008275FE"/>
    <w:rsid w:val="00835F78"/>
    <w:rsid w:val="00836148"/>
    <w:rsid w:val="00836C84"/>
    <w:rsid w:val="00837340"/>
    <w:rsid w:val="00847F4E"/>
    <w:rsid w:val="00885576"/>
    <w:rsid w:val="0089031C"/>
    <w:rsid w:val="008B12CF"/>
    <w:rsid w:val="008B347E"/>
    <w:rsid w:val="008B3CC7"/>
    <w:rsid w:val="008D7984"/>
    <w:rsid w:val="008D7FBF"/>
    <w:rsid w:val="008E02A0"/>
    <w:rsid w:val="008E1574"/>
    <w:rsid w:val="008E61B4"/>
    <w:rsid w:val="008F33B7"/>
    <w:rsid w:val="00900334"/>
    <w:rsid w:val="0090269C"/>
    <w:rsid w:val="00906577"/>
    <w:rsid w:val="00906806"/>
    <w:rsid w:val="009167C0"/>
    <w:rsid w:val="00917CAA"/>
    <w:rsid w:val="00922363"/>
    <w:rsid w:val="00926FB7"/>
    <w:rsid w:val="00932032"/>
    <w:rsid w:val="0093679F"/>
    <w:rsid w:val="00937D5C"/>
    <w:rsid w:val="009458A9"/>
    <w:rsid w:val="00956159"/>
    <w:rsid w:val="00977DF4"/>
    <w:rsid w:val="009807C4"/>
    <w:rsid w:val="00987E0F"/>
    <w:rsid w:val="00991A5D"/>
    <w:rsid w:val="009B4A6E"/>
    <w:rsid w:val="009C0617"/>
    <w:rsid w:val="009C7078"/>
    <w:rsid w:val="009D0BB5"/>
    <w:rsid w:val="009D24B4"/>
    <w:rsid w:val="00A01444"/>
    <w:rsid w:val="00A028A0"/>
    <w:rsid w:val="00A02E09"/>
    <w:rsid w:val="00A12020"/>
    <w:rsid w:val="00A26990"/>
    <w:rsid w:val="00A32DC5"/>
    <w:rsid w:val="00A5081A"/>
    <w:rsid w:val="00A66C9A"/>
    <w:rsid w:val="00A749B3"/>
    <w:rsid w:val="00A7578B"/>
    <w:rsid w:val="00A8063C"/>
    <w:rsid w:val="00A966D0"/>
    <w:rsid w:val="00A97A01"/>
    <w:rsid w:val="00AB0C53"/>
    <w:rsid w:val="00AB1D40"/>
    <w:rsid w:val="00AC0410"/>
    <w:rsid w:val="00AC234F"/>
    <w:rsid w:val="00AD0504"/>
    <w:rsid w:val="00AD4BA5"/>
    <w:rsid w:val="00AE4745"/>
    <w:rsid w:val="00AE4C22"/>
    <w:rsid w:val="00AE4DA2"/>
    <w:rsid w:val="00AE7B65"/>
    <w:rsid w:val="00AF77FB"/>
    <w:rsid w:val="00B06BE0"/>
    <w:rsid w:val="00B07E61"/>
    <w:rsid w:val="00B22496"/>
    <w:rsid w:val="00B24C34"/>
    <w:rsid w:val="00B35D6F"/>
    <w:rsid w:val="00B5019C"/>
    <w:rsid w:val="00B6646C"/>
    <w:rsid w:val="00B70B4A"/>
    <w:rsid w:val="00B71294"/>
    <w:rsid w:val="00B71E33"/>
    <w:rsid w:val="00B805C1"/>
    <w:rsid w:val="00BA58DB"/>
    <w:rsid w:val="00BB6352"/>
    <w:rsid w:val="00BE04F7"/>
    <w:rsid w:val="00BE0E95"/>
    <w:rsid w:val="00BE485B"/>
    <w:rsid w:val="00BF1670"/>
    <w:rsid w:val="00BF79E3"/>
    <w:rsid w:val="00BF7F06"/>
    <w:rsid w:val="00C10454"/>
    <w:rsid w:val="00C12310"/>
    <w:rsid w:val="00C13FED"/>
    <w:rsid w:val="00C14C5F"/>
    <w:rsid w:val="00C1592A"/>
    <w:rsid w:val="00C273A9"/>
    <w:rsid w:val="00C31BBE"/>
    <w:rsid w:val="00C35B0C"/>
    <w:rsid w:val="00C42E31"/>
    <w:rsid w:val="00C439BE"/>
    <w:rsid w:val="00C528EE"/>
    <w:rsid w:val="00C53261"/>
    <w:rsid w:val="00C64B4A"/>
    <w:rsid w:val="00C66772"/>
    <w:rsid w:val="00C67C87"/>
    <w:rsid w:val="00C90BA0"/>
    <w:rsid w:val="00CB2A80"/>
    <w:rsid w:val="00CB566D"/>
    <w:rsid w:val="00CB6139"/>
    <w:rsid w:val="00CC192A"/>
    <w:rsid w:val="00CD53B4"/>
    <w:rsid w:val="00CE4957"/>
    <w:rsid w:val="00CE6007"/>
    <w:rsid w:val="00CF13E5"/>
    <w:rsid w:val="00D01433"/>
    <w:rsid w:val="00D02CBF"/>
    <w:rsid w:val="00D07C58"/>
    <w:rsid w:val="00D11E64"/>
    <w:rsid w:val="00D23DA5"/>
    <w:rsid w:val="00D25DBC"/>
    <w:rsid w:val="00D32520"/>
    <w:rsid w:val="00D37A14"/>
    <w:rsid w:val="00D41A9B"/>
    <w:rsid w:val="00D43DA6"/>
    <w:rsid w:val="00D54F03"/>
    <w:rsid w:val="00D6314A"/>
    <w:rsid w:val="00D65540"/>
    <w:rsid w:val="00D97415"/>
    <w:rsid w:val="00DB5032"/>
    <w:rsid w:val="00DB5E5E"/>
    <w:rsid w:val="00DC1655"/>
    <w:rsid w:val="00DC732D"/>
    <w:rsid w:val="00DD4D70"/>
    <w:rsid w:val="00DF2B13"/>
    <w:rsid w:val="00E00704"/>
    <w:rsid w:val="00E10FA0"/>
    <w:rsid w:val="00E23694"/>
    <w:rsid w:val="00E27851"/>
    <w:rsid w:val="00E27F53"/>
    <w:rsid w:val="00E43287"/>
    <w:rsid w:val="00E45894"/>
    <w:rsid w:val="00E55367"/>
    <w:rsid w:val="00E67BE4"/>
    <w:rsid w:val="00E71BB2"/>
    <w:rsid w:val="00E734FB"/>
    <w:rsid w:val="00E741D5"/>
    <w:rsid w:val="00E76DDB"/>
    <w:rsid w:val="00E80293"/>
    <w:rsid w:val="00E832F9"/>
    <w:rsid w:val="00E87017"/>
    <w:rsid w:val="00E87371"/>
    <w:rsid w:val="00E9706E"/>
    <w:rsid w:val="00E97553"/>
    <w:rsid w:val="00EA666E"/>
    <w:rsid w:val="00EB005D"/>
    <w:rsid w:val="00EB270B"/>
    <w:rsid w:val="00EB4375"/>
    <w:rsid w:val="00EC2B53"/>
    <w:rsid w:val="00ED4BDF"/>
    <w:rsid w:val="00ED5D97"/>
    <w:rsid w:val="00ED7392"/>
    <w:rsid w:val="00EE27B9"/>
    <w:rsid w:val="00EE48EB"/>
    <w:rsid w:val="00EE6653"/>
    <w:rsid w:val="00EF5EE6"/>
    <w:rsid w:val="00EF6BE6"/>
    <w:rsid w:val="00F15141"/>
    <w:rsid w:val="00F23DCA"/>
    <w:rsid w:val="00F25409"/>
    <w:rsid w:val="00F300A0"/>
    <w:rsid w:val="00F31EB7"/>
    <w:rsid w:val="00F40096"/>
    <w:rsid w:val="00F42C84"/>
    <w:rsid w:val="00F46EB1"/>
    <w:rsid w:val="00F55073"/>
    <w:rsid w:val="00F559B0"/>
    <w:rsid w:val="00F5739C"/>
    <w:rsid w:val="00F66C2E"/>
    <w:rsid w:val="00F9097B"/>
    <w:rsid w:val="00F92BC2"/>
    <w:rsid w:val="00FA744A"/>
    <w:rsid w:val="00FB4D81"/>
    <w:rsid w:val="00FC5CF8"/>
    <w:rsid w:val="00FC5F81"/>
    <w:rsid w:val="00FC6490"/>
    <w:rsid w:val="00FD0C4C"/>
    <w:rsid w:val="00FD1E76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5730"/>
  <w15:docId w15:val="{4BE17835-EA95-442D-B125-E6D0AD7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E95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character" w:customStyle="1" w:styleId="jsgrdq">
    <w:name w:val="jsgrdq"/>
    <w:basedOn w:val="Carpredefinitoparagrafo"/>
    <w:rsid w:val="00C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9D1F05-455D-47B2-A489-69FA8212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13</cp:revision>
  <cp:lastPrinted>2023-01-30T20:55:00Z</cp:lastPrinted>
  <dcterms:created xsi:type="dcterms:W3CDTF">2024-09-25T14:55:00Z</dcterms:created>
  <dcterms:modified xsi:type="dcterms:W3CDTF">2024-11-07T09:33:00Z</dcterms:modified>
</cp:coreProperties>
</file>